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21" w:rsidRDefault="00C25B21" w:rsidP="00C25B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B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4948" w:rsidRPr="009D4948" w:rsidRDefault="009D4948" w:rsidP="000E1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4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0E164E">
        <w:rPr>
          <w:rFonts w:ascii="Times New Roman" w:hAnsi="Times New Roman" w:cs="Times New Roman"/>
          <w:sz w:val="24"/>
          <w:szCs w:val="24"/>
        </w:rPr>
        <w:t>учебному курсу «</w:t>
      </w:r>
      <w:r w:rsidR="003609FE" w:rsidRPr="00C25B21">
        <w:rPr>
          <w:rFonts w:ascii="Times New Roman" w:hAnsi="Times New Roman" w:cs="Times New Roman"/>
        </w:rPr>
        <w:t>Геометрия вокруг нас</w:t>
      </w:r>
      <w:r w:rsidR="000E164E">
        <w:rPr>
          <w:rFonts w:ascii="Times New Roman" w:hAnsi="Times New Roman" w:cs="Times New Roman"/>
          <w:sz w:val="24"/>
          <w:szCs w:val="24"/>
        </w:rPr>
        <w:t>»</w:t>
      </w:r>
      <w:r w:rsidRPr="009D4948">
        <w:rPr>
          <w:rFonts w:ascii="Times New Roman" w:hAnsi="Times New Roman" w:cs="Times New Roman"/>
          <w:sz w:val="24"/>
          <w:szCs w:val="24"/>
        </w:rPr>
        <w:t xml:space="preserve"> для 2 «А» класса МОУ «Гимназия № 5» г. Саратова разработана на основе Феде</w:t>
      </w:r>
      <w:r w:rsidRPr="009D4948">
        <w:rPr>
          <w:rFonts w:ascii="Times New Roman" w:hAnsi="Times New Roman" w:cs="Times New Roman"/>
          <w:sz w:val="24"/>
          <w:szCs w:val="24"/>
        </w:rPr>
        <w:softHyphen/>
        <w:t>рального государственного образовательно</w:t>
      </w:r>
      <w:r w:rsidRPr="009D4948">
        <w:rPr>
          <w:rFonts w:ascii="Times New Roman" w:hAnsi="Times New Roman" w:cs="Times New Roman"/>
          <w:sz w:val="24"/>
          <w:szCs w:val="24"/>
        </w:rPr>
        <w:softHyphen/>
        <w:t>го стандарта начального общего образова</w:t>
      </w:r>
      <w:r w:rsidRPr="009D4948">
        <w:rPr>
          <w:rFonts w:ascii="Times New Roman" w:hAnsi="Times New Roman" w:cs="Times New Roman"/>
          <w:sz w:val="24"/>
          <w:szCs w:val="24"/>
        </w:rPr>
        <w:softHyphen/>
        <w:t>ния, Концепции духовно-нравственного раз</w:t>
      </w:r>
      <w:r w:rsidRPr="009D4948">
        <w:rPr>
          <w:rFonts w:ascii="Times New Roman" w:hAnsi="Times New Roman" w:cs="Times New Roman"/>
          <w:sz w:val="24"/>
          <w:szCs w:val="24"/>
        </w:rPr>
        <w:softHyphen/>
        <w:t>вития и воспитания личности гражданина России, планируемых результатов начально</w:t>
      </w:r>
      <w:r w:rsidRPr="009D4948">
        <w:rPr>
          <w:rFonts w:ascii="Times New Roman" w:hAnsi="Times New Roman" w:cs="Times New Roman"/>
          <w:sz w:val="24"/>
          <w:szCs w:val="24"/>
        </w:rPr>
        <w:softHyphen/>
        <w:t xml:space="preserve">го общего образования, а также авторской программы И.И. Аргинской, которая обеспечена </w:t>
      </w:r>
      <w:r w:rsidR="006B5DE2">
        <w:rPr>
          <w:rFonts w:ascii="Times New Roman" w:hAnsi="Times New Roman" w:cs="Times New Roman"/>
          <w:sz w:val="24"/>
          <w:szCs w:val="24"/>
        </w:rPr>
        <w:t>пособием</w:t>
      </w:r>
      <w:r w:rsidRPr="009D4948">
        <w:rPr>
          <w:rFonts w:ascii="Times New Roman" w:hAnsi="Times New Roman" w:cs="Times New Roman"/>
          <w:sz w:val="24"/>
          <w:szCs w:val="24"/>
        </w:rPr>
        <w:t xml:space="preserve"> </w:t>
      </w:r>
      <w:r w:rsidR="003B3A54" w:rsidRPr="00C25B21">
        <w:rPr>
          <w:rFonts w:ascii="Times New Roman" w:hAnsi="Times New Roman" w:cs="Times New Roman"/>
        </w:rPr>
        <w:t>Кормишина С.Н. Геометрия вокруг нас: тетрадь для практических работ. 2, 3 класс/Под ред. И.И. Аргинской. Самара : Издательский дом «Федоров» : Издательство «Учебная литература», 2011.</w:t>
      </w:r>
    </w:p>
    <w:p w:rsidR="00557A22" w:rsidRPr="00820BB7" w:rsidRDefault="00557A22" w:rsidP="000E1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B7">
        <w:rPr>
          <w:rFonts w:ascii="Times New Roman" w:hAnsi="Times New Roman" w:cs="Times New Roman"/>
          <w:b/>
          <w:sz w:val="24"/>
          <w:szCs w:val="24"/>
        </w:rPr>
        <w:t xml:space="preserve">Программа предусматривает раннее изучение геометрии в начальной школе за счет введения дополнительного 1 часа в неделю </w:t>
      </w:r>
      <w:r w:rsidR="00820BB7">
        <w:rPr>
          <w:rFonts w:ascii="Times New Roman" w:hAnsi="Times New Roman" w:cs="Times New Roman"/>
          <w:b/>
          <w:sz w:val="24"/>
          <w:szCs w:val="24"/>
        </w:rPr>
        <w:t>.</w:t>
      </w:r>
      <w:r w:rsidRPr="00820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A22" w:rsidRPr="009D4948" w:rsidRDefault="00557A22" w:rsidP="009D4948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D4948">
        <w:rPr>
          <w:sz w:val="24"/>
          <w:szCs w:val="24"/>
        </w:rPr>
        <w:t xml:space="preserve">Основные </w:t>
      </w:r>
      <w:r w:rsidRPr="009D4948">
        <w:rPr>
          <w:b/>
          <w:sz w:val="24"/>
          <w:szCs w:val="24"/>
        </w:rPr>
        <w:t>задачи</w:t>
      </w:r>
      <w:r w:rsidRPr="009D4948">
        <w:rPr>
          <w:sz w:val="24"/>
          <w:szCs w:val="24"/>
        </w:rPr>
        <w:t xml:space="preserve"> изучения геометрического ма</w:t>
      </w:r>
      <w:r w:rsidRPr="009D4948">
        <w:rPr>
          <w:sz w:val="24"/>
          <w:szCs w:val="24"/>
        </w:rPr>
        <w:softHyphen/>
        <w:t>териала:</w:t>
      </w:r>
    </w:p>
    <w:p w:rsidR="00557A22" w:rsidRPr="00C25B21" w:rsidRDefault="00557A22" w:rsidP="009D4948">
      <w:pPr>
        <w:pStyle w:val="2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709"/>
        <w:rPr>
          <w:sz w:val="24"/>
        </w:rPr>
      </w:pPr>
      <w:r w:rsidRPr="009D4948">
        <w:rPr>
          <w:sz w:val="24"/>
          <w:szCs w:val="24"/>
        </w:rPr>
        <w:t>уточнение и обобщение геометрических</w:t>
      </w:r>
      <w:r w:rsidRPr="00C25B21">
        <w:rPr>
          <w:sz w:val="24"/>
        </w:rPr>
        <w:t xml:space="preserve"> представлений де</w:t>
      </w:r>
      <w:r w:rsidRPr="00C25B21">
        <w:rPr>
          <w:sz w:val="24"/>
        </w:rPr>
        <w:softHyphen/>
        <w:t>тей, полученных в дошкольный период;</w:t>
      </w:r>
    </w:p>
    <w:p w:rsidR="00557A22" w:rsidRPr="00C25B21" w:rsidRDefault="00557A22" w:rsidP="00C25B21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rPr>
          <w:sz w:val="24"/>
        </w:rPr>
      </w:pPr>
      <w:r w:rsidRPr="00C25B21">
        <w:rPr>
          <w:sz w:val="24"/>
        </w:rPr>
        <w:t>расширение геометрических представлений школьников, формирование некоторых геометрических понятий (геометри</w:t>
      </w:r>
      <w:r w:rsidRPr="00C25B21">
        <w:rPr>
          <w:sz w:val="24"/>
        </w:rPr>
        <w:softHyphen/>
        <w:t>ческая фигура, плоскостные и пространственные фигуры, виды плоскостных и пространственных фигур и т.д.);</w:t>
      </w:r>
    </w:p>
    <w:p w:rsidR="00557A22" w:rsidRPr="00C25B21" w:rsidRDefault="00557A22" w:rsidP="00C25B21">
      <w:pPr>
        <w:pStyle w:val="2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rPr>
          <w:sz w:val="24"/>
        </w:rPr>
      </w:pPr>
      <w:r w:rsidRPr="00C25B21">
        <w:rPr>
          <w:sz w:val="24"/>
        </w:rPr>
        <w:t>развитие пространственного воображения.</w:t>
      </w:r>
    </w:p>
    <w:p w:rsidR="00557A22" w:rsidRPr="00C25B21" w:rsidRDefault="00557A22" w:rsidP="00C25B21">
      <w:pPr>
        <w:pStyle w:val="2"/>
        <w:shd w:val="clear" w:color="auto" w:fill="auto"/>
        <w:spacing w:line="240" w:lineRule="auto"/>
        <w:ind w:firstLine="709"/>
        <w:rPr>
          <w:sz w:val="24"/>
        </w:rPr>
      </w:pPr>
      <w:r w:rsidRPr="00C25B21">
        <w:rPr>
          <w:sz w:val="24"/>
        </w:rPr>
        <w:t>Решение первой задачи, особенно на первом этапе обучения, предполагает уточнение терминологии, которой пользуются дети, а также осознание признаков, позволяющих отнести геометриче</w:t>
      </w:r>
      <w:r w:rsidRPr="00C25B21">
        <w:rPr>
          <w:sz w:val="24"/>
        </w:rPr>
        <w:softHyphen/>
        <w:t>ские фигуры к соответствующими их категориям.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right="20" w:firstLine="420"/>
        <w:rPr>
          <w:sz w:val="24"/>
        </w:rPr>
      </w:pPr>
      <w:r w:rsidRPr="00C25B21">
        <w:rPr>
          <w:sz w:val="24"/>
        </w:rPr>
        <w:t>Сравнивая знакомые фигуры между собой, дети начинают осознавать, в чем заключается их сходство и различие. Так, они замечают, что в треугольнике меньше сторон и углов, чем в квадрате. Уже на этом этапе дети устанавливают связь между назва</w:t>
      </w:r>
      <w:r w:rsidRPr="00C25B21">
        <w:rPr>
          <w:sz w:val="24"/>
        </w:rPr>
        <w:softHyphen/>
        <w:t>нием треугольник и количеством углов в этой фигуре.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80" w:right="20" w:firstLine="440"/>
        <w:rPr>
          <w:sz w:val="24"/>
          <w:szCs w:val="24"/>
        </w:rPr>
      </w:pPr>
      <w:r w:rsidRPr="00C25B21">
        <w:rPr>
          <w:sz w:val="24"/>
          <w:szCs w:val="24"/>
        </w:rPr>
        <w:t>После установления связи между названием и количеством углов треугольника можно продолжить эту линию и предложить детям дать другое название квадрату. Однако переключение со знакомого, привычного названия фигуры на новое может ока</w:t>
      </w:r>
      <w:r w:rsidRPr="00C25B21">
        <w:rPr>
          <w:sz w:val="24"/>
          <w:szCs w:val="24"/>
        </w:rPr>
        <w:softHyphen/>
        <w:t>заться для учеников слишком трудным. В этом случае выйти на термин «четырехугольник» можно при рассмотрении произволь</w:t>
      </w:r>
      <w:r w:rsidRPr="00C25B21">
        <w:rPr>
          <w:sz w:val="24"/>
          <w:szCs w:val="24"/>
        </w:rPr>
        <w:softHyphen/>
        <w:t>ного четырехугольника, а затем подвести под него и такие зна</w:t>
      </w:r>
      <w:r w:rsidRPr="00C25B21">
        <w:rPr>
          <w:sz w:val="24"/>
          <w:szCs w:val="24"/>
        </w:rPr>
        <w:softHyphen/>
        <w:t>комые фигуры, как квадрат и прямоугольник.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80" w:right="20" w:firstLine="440"/>
        <w:rPr>
          <w:sz w:val="24"/>
          <w:szCs w:val="24"/>
        </w:rPr>
      </w:pPr>
      <w:r w:rsidRPr="00C25B21">
        <w:rPr>
          <w:sz w:val="24"/>
          <w:szCs w:val="24"/>
        </w:rPr>
        <w:t>Приведенная выше работа подготавливает почву для решения одного из важных аспектов решения второй задачи — формиро</w:t>
      </w:r>
      <w:r w:rsidRPr="00C25B21">
        <w:rPr>
          <w:sz w:val="24"/>
          <w:szCs w:val="24"/>
        </w:rPr>
        <w:softHyphen/>
        <w:t>вания общего способа классификации многоугольников по числу углов. Предлагая регулярно для рассмотрения многоугольники с различным количеством углов, помогая детям найти их названия, учитель продвигает детей в осознании этого способа классификации.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C25B21">
        <w:rPr>
          <w:sz w:val="24"/>
          <w:szCs w:val="24"/>
        </w:rPr>
        <w:t>С первых уроков начинается знакомство с простейшими гео</w:t>
      </w:r>
      <w:r w:rsidRPr="00C25B21">
        <w:rPr>
          <w:sz w:val="24"/>
          <w:szCs w:val="24"/>
        </w:rPr>
        <w:softHyphen/>
        <w:t>метрическими фигурами — точкой и линией на уровне нагляд</w:t>
      </w:r>
      <w:r w:rsidRPr="00C25B21">
        <w:rPr>
          <w:sz w:val="24"/>
          <w:szCs w:val="24"/>
        </w:rPr>
        <w:softHyphen/>
        <w:t>ного восприятия моделей этих фигур как в виде изображения их на чертеже, так и в качестве элементов реальных объектов, окру</w:t>
      </w:r>
      <w:r w:rsidRPr="00C25B21">
        <w:rPr>
          <w:sz w:val="24"/>
          <w:szCs w:val="24"/>
        </w:rPr>
        <w:softHyphen/>
        <w:t>жающих детей.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C25B21">
        <w:rPr>
          <w:sz w:val="24"/>
          <w:szCs w:val="24"/>
        </w:rPr>
        <w:t>Затем дети начинают знакомиться с различными видами ли</w:t>
      </w:r>
      <w:r w:rsidRPr="00C25B21">
        <w:rPr>
          <w:sz w:val="24"/>
          <w:szCs w:val="24"/>
        </w:rPr>
        <w:softHyphen/>
        <w:t>ний — прямой и кривой, учатся различать их, на доступном для них уровне знакомятся с основным свойством прямой — ее бес</w:t>
      </w:r>
      <w:r w:rsidRPr="00C25B21">
        <w:rPr>
          <w:sz w:val="24"/>
          <w:szCs w:val="24"/>
        </w:rPr>
        <w:softHyphen/>
        <w:t xml:space="preserve">конечностью. 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C25B21">
        <w:rPr>
          <w:sz w:val="24"/>
          <w:szCs w:val="24"/>
        </w:rPr>
        <w:t>После знакомства с прямой рассматриваются фигуры, кото</w:t>
      </w:r>
      <w:r w:rsidRPr="00C25B21">
        <w:rPr>
          <w:sz w:val="24"/>
          <w:szCs w:val="24"/>
        </w:rPr>
        <w:softHyphen/>
        <w:t>рые являются ее частями: луч и отрезок. Прямая, луч и отрезок сравниваются между собой, устанавливается отличие луча от от</w:t>
      </w:r>
      <w:r w:rsidRPr="00C25B21">
        <w:rPr>
          <w:sz w:val="24"/>
          <w:szCs w:val="24"/>
        </w:rPr>
        <w:softHyphen/>
        <w:t>резка и от прямой. При изуче</w:t>
      </w:r>
      <w:r w:rsidRPr="00C25B21">
        <w:rPr>
          <w:sz w:val="24"/>
          <w:szCs w:val="24"/>
        </w:rPr>
        <w:softHyphen/>
        <w:t>нии отрезка основное внимание уделяется его ограниченности.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40" w:right="40" w:firstLine="420"/>
        <w:rPr>
          <w:sz w:val="24"/>
          <w:szCs w:val="24"/>
        </w:rPr>
      </w:pPr>
      <w:r w:rsidRPr="00C25B21">
        <w:rPr>
          <w:sz w:val="24"/>
          <w:szCs w:val="24"/>
        </w:rPr>
        <w:t>Затем сравнивается отрезок и прямая и устанавливается ог</w:t>
      </w:r>
      <w:r w:rsidRPr="00C25B21">
        <w:rPr>
          <w:sz w:val="24"/>
          <w:szCs w:val="24"/>
        </w:rPr>
        <w:softHyphen/>
        <w:t>раниченность отрезка. Отрезок имеет два конца (могут быть ис</w:t>
      </w:r>
      <w:r w:rsidRPr="00C25B21">
        <w:rPr>
          <w:sz w:val="24"/>
          <w:szCs w:val="24"/>
        </w:rPr>
        <w:softHyphen/>
        <w:t>пользованы и названия начало и конец отрезка). В дальнейшем необходимо сформировать у детей навык правильного построе</w:t>
      </w:r>
      <w:r w:rsidRPr="00C25B21">
        <w:rPr>
          <w:sz w:val="24"/>
          <w:szCs w:val="24"/>
        </w:rPr>
        <w:softHyphen/>
        <w:t>ния отрезков: сначала определяются концы отрезка (точки), за</w:t>
      </w:r>
      <w:r w:rsidRPr="00C25B21">
        <w:rPr>
          <w:sz w:val="24"/>
          <w:szCs w:val="24"/>
        </w:rPr>
        <w:softHyphen/>
        <w:t>тем к ним прикладывается линейка и проводится отрезок от од</w:t>
      </w:r>
      <w:r w:rsidRPr="00C25B21">
        <w:rPr>
          <w:sz w:val="24"/>
          <w:szCs w:val="24"/>
        </w:rPr>
        <w:softHyphen/>
        <w:t xml:space="preserve">ной точки до другой. В дальнейшем могут появляться </w:t>
      </w:r>
      <w:r w:rsidRPr="00C25B21">
        <w:rPr>
          <w:sz w:val="24"/>
          <w:szCs w:val="24"/>
        </w:rPr>
        <w:lastRenderedPageBreak/>
        <w:t>и другие варианты построения отрезков, например, при построении отрез</w:t>
      </w:r>
      <w:r w:rsidRPr="00C25B21">
        <w:rPr>
          <w:sz w:val="24"/>
          <w:szCs w:val="24"/>
        </w:rPr>
        <w:softHyphen/>
        <w:t>ка определенной длины ученик определяет начальную точку, прикладывает к ней линейку и проводит отрезок, отсчитывая де</w:t>
      </w:r>
      <w:r w:rsidRPr="00C25B21">
        <w:rPr>
          <w:sz w:val="24"/>
          <w:szCs w:val="24"/>
        </w:rPr>
        <w:softHyphen/>
        <w:t>ления линейки. Нужно сказать, что при всем внешнем отличии такого построения, внутренняя суть построения остается неиз</w:t>
      </w:r>
      <w:r w:rsidRPr="00C25B21">
        <w:rPr>
          <w:sz w:val="24"/>
          <w:szCs w:val="24"/>
        </w:rPr>
        <w:softHyphen/>
        <w:t>менной, просто конечная точка фиксируется глазами, а не каран</w:t>
      </w:r>
      <w:r w:rsidRPr="00C25B21">
        <w:rPr>
          <w:sz w:val="24"/>
          <w:szCs w:val="24"/>
        </w:rPr>
        <w:softHyphen/>
        <w:t>дашом на листе.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Дальнейшее продвижение в знакомстве с геометрическим ма</w:t>
      </w:r>
      <w:r w:rsidRPr="00C25B21">
        <w:rPr>
          <w:sz w:val="24"/>
          <w:szCs w:val="24"/>
        </w:rPr>
        <w:softHyphen/>
        <w:t>териалом тесно связано с взаимным расположением прямых, лу</w:t>
      </w:r>
      <w:r w:rsidRPr="00C25B21">
        <w:rPr>
          <w:sz w:val="24"/>
          <w:szCs w:val="24"/>
        </w:rPr>
        <w:softHyphen/>
        <w:t>чей и отрезков. Рассматривая в задании лучи, имеющие общее начало, дети знакомятся с новой геометрической фигурой — углом, которая до этого рассматривалась только как элемент много</w:t>
      </w:r>
      <w:r w:rsidRPr="00C25B21">
        <w:rPr>
          <w:sz w:val="24"/>
          <w:szCs w:val="24"/>
        </w:rPr>
        <w:softHyphen/>
        <w:t>угольников. В этом же задании происходит знакомство с термином «вершина угла», с термином «сторона угла».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Сравнивая углы между собой, дети знакомятся с их основ</w:t>
      </w:r>
      <w:r w:rsidRPr="00C25B21">
        <w:rPr>
          <w:sz w:val="24"/>
          <w:szCs w:val="24"/>
        </w:rPr>
        <w:softHyphen/>
        <w:t>ными видами — прямым, острым и тупым, устанав</w:t>
      </w:r>
      <w:r w:rsidRPr="00C25B21">
        <w:rPr>
          <w:sz w:val="24"/>
          <w:szCs w:val="24"/>
        </w:rPr>
        <w:softHyphen/>
        <w:t>ливают отношение больше - меньше между этими видами углов.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Отрезки, расположенные так, что начало следующего совпа</w:t>
      </w:r>
      <w:r w:rsidRPr="00C25B21">
        <w:rPr>
          <w:sz w:val="24"/>
          <w:szCs w:val="24"/>
        </w:rPr>
        <w:softHyphen/>
        <w:t>дает с концом предыдущего, приводит к знакомству с новым ви</w:t>
      </w:r>
      <w:r w:rsidRPr="00C25B21">
        <w:rPr>
          <w:sz w:val="24"/>
          <w:szCs w:val="24"/>
        </w:rPr>
        <w:softHyphen/>
        <w:t>дом линий — ломаной.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Рассмотрение замкнутости и незамкнутости линий возвраща</w:t>
      </w:r>
      <w:r w:rsidRPr="00C25B21">
        <w:rPr>
          <w:sz w:val="24"/>
          <w:szCs w:val="24"/>
        </w:rPr>
        <w:softHyphen/>
        <w:t>ет к понятию многоугольника, но уже с других позиций.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Одним из важных направлений изучения элементов геометрии в начальной школе начиная с первого класса является работа с объем</w:t>
      </w:r>
      <w:r w:rsidRPr="00C25B21">
        <w:rPr>
          <w:sz w:val="24"/>
          <w:szCs w:val="24"/>
        </w:rPr>
        <w:softHyphen/>
        <w:t>ными телами (как в виде реальных предметов, окружающих учени</w:t>
      </w:r>
      <w:r w:rsidRPr="00C25B21">
        <w:rPr>
          <w:sz w:val="24"/>
          <w:szCs w:val="24"/>
        </w:rPr>
        <w:softHyphen/>
        <w:t>ков в силу трехмерности пространства, в котором они существуют, так и знакомство с пространственными фигурами — цилиндром, конусом, шаром, призмой, пирамидой в виде их моделей).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20" w:firstLine="420"/>
        <w:rPr>
          <w:sz w:val="24"/>
          <w:szCs w:val="24"/>
        </w:rPr>
      </w:pPr>
      <w:r w:rsidRPr="00C25B21">
        <w:rPr>
          <w:sz w:val="24"/>
          <w:szCs w:val="24"/>
        </w:rPr>
        <w:t>В рамках предлагаемой программы первые два года обуче</w:t>
      </w:r>
      <w:r w:rsidRPr="00C25B21">
        <w:rPr>
          <w:sz w:val="24"/>
          <w:szCs w:val="24"/>
        </w:rPr>
        <w:softHyphen/>
        <w:t>ния ученики работают только с реальными объемными предме</w:t>
      </w:r>
      <w:r w:rsidRPr="00C25B21">
        <w:rPr>
          <w:sz w:val="24"/>
          <w:szCs w:val="24"/>
        </w:rPr>
        <w:softHyphen/>
        <w:t>тами и моделями основных объемных фигур — шарами, цилинд</w:t>
      </w:r>
      <w:r w:rsidRPr="00C25B21">
        <w:rPr>
          <w:sz w:val="24"/>
          <w:szCs w:val="24"/>
        </w:rPr>
        <w:softHyphen/>
        <w:t>рами, конусами, призмами и пирамидами. При изучении темы в первом классе работа строится в сле</w:t>
      </w:r>
      <w:r w:rsidRPr="00C25B21">
        <w:rPr>
          <w:sz w:val="24"/>
          <w:szCs w:val="24"/>
        </w:rPr>
        <w:softHyphen/>
        <w:t>дующих направлениях:</w:t>
      </w:r>
    </w:p>
    <w:p w:rsidR="00557A22" w:rsidRPr="00C25B21" w:rsidRDefault="00557A22" w:rsidP="00557A22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left="20" w:right="20" w:firstLine="420"/>
        <w:rPr>
          <w:sz w:val="24"/>
          <w:szCs w:val="24"/>
        </w:rPr>
      </w:pPr>
      <w:r w:rsidRPr="00C25B21">
        <w:rPr>
          <w:sz w:val="24"/>
          <w:szCs w:val="24"/>
        </w:rPr>
        <w:t>сравнение различных предметов и выделение групп пред</w:t>
      </w:r>
      <w:r w:rsidRPr="00C25B21">
        <w:rPr>
          <w:sz w:val="24"/>
          <w:szCs w:val="24"/>
        </w:rPr>
        <w:softHyphen/>
        <w:t>метов, сходных по форме (например, может быть предложен та</w:t>
      </w:r>
      <w:r w:rsidRPr="00C25B21">
        <w:rPr>
          <w:sz w:val="24"/>
          <w:szCs w:val="24"/>
        </w:rPr>
        <w:softHyphen/>
        <w:t>кой набор: мяч, банка, круглый карандаш, яблоко, кусок трубы, круглый воздушный шар. Их нужно разделить на две группы по какому-либо признаку. Среди предложенных решений (а их мо</w:t>
      </w:r>
      <w:r w:rsidRPr="00C25B21">
        <w:rPr>
          <w:sz w:val="24"/>
          <w:szCs w:val="24"/>
        </w:rPr>
        <w:softHyphen/>
        <w:t>жет быть много, т.к. дети могут ориентироваться на разные при</w:t>
      </w:r>
      <w:r w:rsidRPr="00C25B21">
        <w:rPr>
          <w:sz w:val="24"/>
          <w:szCs w:val="24"/>
        </w:rPr>
        <w:softHyphen/>
        <w:t>знаки — размер, массу, цвет, прозрачность и т.д.) учитель при</w:t>
      </w:r>
      <w:r w:rsidRPr="00C25B21">
        <w:rPr>
          <w:sz w:val="24"/>
          <w:szCs w:val="24"/>
        </w:rPr>
        <w:softHyphen/>
        <w:t>влекает особое внимание учеников к варианту, когда предметы объединены по форме. Такое предпочтение легко может быть оправдано тем, что при занятиях геометрией всегда большое внимание уделяется именно форме рассматриваемых фигур;</w:t>
      </w:r>
    </w:p>
    <w:p w:rsidR="00557A22" w:rsidRPr="00C25B21" w:rsidRDefault="00557A22" w:rsidP="00557A22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20" w:right="20" w:firstLine="420"/>
        <w:rPr>
          <w:sz w:val="24"/>
          <w:szCs w:val="24"/>
        </w:rPr>
      </w:pPr>
      <w:r w:rsidRPr="00C25B21">
        <w:rPr>
          <w:sz w:val="24"/>
          <w:szCs w:val="24"/>
        </w:rPr>
        <w:t>подбор других подходящих по форме предметов к выде</w:t>
      </w:r>
      <w:r w:rsidRPr="00C25B21">
        <w:rPr>
          <w:sz w:val="24"/>
          <w:szCs w:val="24"/>
        </w:rPr>
        <w:softHyphen/>
        <w:t>ленным группам (эта часть работы может происходить и в классе с реальным набором предметов или с их названиями, и выступить в качестве домашнего поручения — найти подходящие по форме предметы среди игрушек или предметов домашнего обихода);</w:t>
      </w:r>
    </w:p>
    <w:p w:rsidR="00557A22" w:rsidRPr="00C25B21" w:rsidRDefault="00557A22" w:rsidP="00557A22">
      <w:pPr>
        <w:pStyle w:val="2"/>
        <w:numPr>
          <w:ilvl w:val="0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 w:firstLine="420"/>
        <w:rPr>
          <w:sz w:val="24"/>
          <w:szCs w:val="24"/>
        </w:rPr>
      </w:pPr>
      <w:r w:rsidRPr="00C25B21">
        <w:rPr>
          <w:sz w:val="24"/>
          <w:szCs w:val="24"/>
        </w:rPr>
        <w:t>сравнение выделенных по сходству формы предметов с моделями объемных геометрических фигур и выбор соответст</w:t>
      </w:r>
      <w:r w:rsidRPr="00C25B21">
        <w:rPr>
          <w:sz w:val="24"/>
          <w:szCs w:val="24"/>
        </w:rPr>
        <w:softHyphen/>
        <w:t>вующих моделей. Знакомство с названиями выбранных моделей (так, в результате выполнения задания, приведенного выше, дети выделят две группы, сходных по форме: мяч, яблоко и воздуш</w:t>
      </w:r>
      <w:r w:rsidRPr="00C25B21">
        <w:rPr>
          <w:sz w:val="24"/>
          <w:szCs w:val="24"/>
        </w:rPr>
        <w:softHyphen/>
        <w:t>ный шар; банка, карандаш, труба. Учитель показывает несколько моделей — конус, шар, призму, цилиндр и предлагает выбрать те, которые по форме больше всего подходят к выделенным группам. Очевидно, дети без труда идентифицируют с ними шар и ци</w:t>
      </w:r>
      <w:r w:rsidRPr="00C25B21">
        <w:rPr>
          <w:sz w:val="24"/>
          <w:szCs w:val="24"/>
        </w:rPr>
        <w:softHyphen/>
        <w:t>линдр, после чего вводятся названия соответствующих геометри</w:t>
      </w:r>
      <w:r w:rsidRPr="00C25B21">
        <w:rPr>
          <w:sz w:val="24"/>
          <w:szCs w:val="24"/>
        </w:rPr>
        <w:softHyphen/>
        <w:t>ческих фигур — шар, цилиндр). Как и всегда, прежде, чем сооб</w:t>
      </w:r>
      <w:r w:rsidRPr="00C25B21">
        <w:rPr>
          <w:sz w:val="24"/>
          <w:szCs w:val="24"/>
        </w:rPr>
        <w:softHyphen/>
        <w:t>щить названия выбранных моделей, необходимо поинтересовать</w:t>
      </w:r>
      <w:r w:rsidRPr="00C25B21">
        <w:rPr>
          <w:sz w:val="24"/>
          <w:szCs w:val="24"/>
        </w:rPr>
        <w:softHyphen/>
        <w:t>ся, не знает ли их кто-нибудь из учеников.</w:t>
      </w:r>
    </w:p>
    <w:p w:rsidR="00557A22" w:rsidRPr="00C25B21" w:rsidRDefault="00557A22" w:rsidP="00557A22">
      <w:pPr>
        <w:pStyle w:val="2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Если окажется, что это так, их (или одно из них) сообщает не учитель, а дети;</w:t>
      </w:r>
    </w:p>
    <w:p w:rsidR="00557A22" w:rsidRPr="00C25B21" w:rsidRDefault="00557A22" w:rsidP="00557A22">
      <w:pPr>
        <w:pStyle w:val="2"/>
        <w:numPr>
          <w:ilvl w:val="0"/>
          <w:numId w:val="2"/>
        </w:numPr>
        <w:shd w:val="clear" w:color="auto" w:fill="auto"/>
        <w:tabs>
          <w:tab w:val="left" w:pos="721"/>
        </w:tabs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выделение знакомых плоскостных фигур на поверхности объемных. Это направление позволит связать в единое целое объ</w:t>
      </w:r>
      <w:r w:rsidRPr="00C25B21">
        <w:rPr>
          <w:sz w:val="24"/>
          <w:szCs w:val="24"/>
        </w:rPr>
        <w:softHyphen/>
        <w:t xml:space="preserve">емные и плоскостные фигуры, в котором последние выступят в своей естественной для трехмерного пространства роли — части объемного тела (например, круг выступит как часть поверхности конуса или </w:t>
      </w:r>
      <w:r w:rsidRPr="00C25B21">
        <w:rPr>
          <w:sz w:val="24"/>
          <w:szCs w:val="24"/>
        </w:rPr>
        <w:lastRenderedPageBreak/>
        <w:t>цилиндра, прямоугольник как часть поверхности призмы, треугольник — пирамиды и т.д.);</w:t>
      </w:r>
    </w:p>
    <w:p w:rsidR="00557A22" w:rsidRPr="00C25B21" w:rsidRDefault="00557A22" w:rsidP="00557A22">
      <w:pPr>
        <w:pStyle w:val="2"/>
        <w:numPr>
          <w:ilvl w:val="0"/>
          <w:numId w:val="2"/>
        </w:numPr>
        <w:shd w:val="clear" w:color="auto" w:fill="auto"/>
        <w:tabs>
          <w:tab w:val="left" w:pos="692"/>
        </w:tabs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выделение из реальных предметов сложной формы частей, имеющих форму шара, цилиндра, конуса, призмы, пирамиды;</w:t>
      </w:r>
    </w:p>
    <w:p w:rsidR="00557A22" w:rsidRPr="00C25B21" w:rsidRDefault="00557A22" w:rsidP="00557A22">
      <w:pPr>
        <w:pStyle w:val="2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left="20" w:right="40" w:firstLine="400"/>
        <w:rPr>
          <w:sz w:val="24"/>
          <w:szCs w:val="24"/>
        </w:rPr>
      </w:pPr>
      <w:r w:rsidRPr="00C25B21">
        <w:rPr>
          <w:sz w:val="24"/>
          <w:szCs w:val="24"/>
        </w:rPr>
        <w:t>создание моделей объемных фигур из пластилина и ком</w:t>
      </w:r>
      <w:r w:rsidRPr="00C25B21">
        <w:rPr>
          <w:sz w:val="24"/>
          <w:szCs w:val="24"/>
        </w:rPr>
        <w:softHyphen/>
        <w:t>позиций из этих моделей. Это направление может осуществлять</w:t>
      </w:r>
      <w:r w:rsidRPr="00C25B21">
        <w:rPr>
          <w:sz w:val="24"/>
          <w:szCs w:val="24"/>
        </w:rPr>
        <w:softHyphen/>
        <w:t>ся не только на уроках математики, но и дома, а также на уроках трудового обучения.</w:t>
      </w:r>
    </w:p>
    <w:p w:rsidR="00557A22" w:rsidRPr="00C25B21" w:rsidRDefault="00557A22" w:rsidP="00C2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bookmark5"/>
      <w:bookmarkStart w:id="1" w:name="bookmark8"/>
      <w:r w:rsidRPr="00C25B21">
        <w:rPr>
          <w:rFonts w:ascii="Times New Roman" w:eastAsia="Times New Roman" w:hAnsi="Times New Roman" w:cs="Times New Roman"/>
          <w:b/>
        </w:rPr>
        <w:t>Содержание программы</w:t>
      </w:r>
    </w:p>
    <w:bookmarkEnd w:id="0"/>
    <w:bookmarkEnd w:id="1"/>
    <w:p w:rsidR="00557A22" w:rsidRPr="00C25B21" w:rsidRDefault="00557A22" w:rsidP="00C25B2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2 класс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Классификация треугольников по углам: остроугольные, пря</w:t>
      </w:r>
      <w:r w:rsidRPr="00C25B21">
        <w:rPr>
          <w:rFonts w:ascii="Times New Roman" w:hAnsi="Times New Roman" w:cs="Times New Roman"/>
        </w:rPr>
        <w:softHyphen/>
        <w:t>моугольные, тупоугольные треугольники.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Классификация треугольников по сторонам: разностороннее, равнобедренные и равносторонние треугольники. Соотношение между равнобедренным и равносторонним треугольниками (рав</w:t>
      </w:r>
      <w:r w:rsidRPr="00C25B21">
        <w:rPr>
          <w:rFonts w:ascii="Times New Roman" w:hAnsi="Times New Roman" w:cs="Times New Roman"/>
        </w:rPr>
        <w:softHyphen/>
        <w:t>носторонний треугольник - частный случай равнобедренного).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Определение длины незамкнутой ломаной линии.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Понятие о периметре. Определение периметра произвольного многоугольника.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Равносторонние многоугольники и многоугольники, имеющие равные и неравные стороны. Определение периметров таких мно</w:t>
      </w:r>
      <w:r w:rsidRPr="00C25B21">
        <w:rPr>
          <w:rFonts w:ascii="Times New Roman" w:hAnsi="Times New Roman" w:cs="Times New Roman"/>
        </w:rPr>
        <w:softHyphen/>
        <w:t>гоугольников разными способами.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Объемные тела. Установление сходства и различий между тела</w:t>
      </w:r>
      <w:r w:rsidRPr="00C25B21">
        <w:rPr>
          <w:rFonts w:ascii="Times New Roman" w:hAnsi="Times New Roman" w:cs="Times New Roman"/>
        </w:rPr>
        <w:softHyphen/>
        <w:t>ми разных наименований и одного наименования.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Знакомство с терминами: грань и ее частный случай оснований ребро, вершина объемного тела.</w:t>
      </w:r>
    </w:p>
    <w:p w:rsidR="00557A22" w:rsidRPr="00C25B21" w:rsidRDefault="00557A22" w:rsidP="00C25B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Планируемые результаты освоения</w:t>
      </w:r>
      <w:r w:rsidR="00C25B21">
        <w:rPr>
          <w:rFonts w:ascii="Times New Roman" w:hAnsi="Times New Roman" w:cs="Times New Roman"/>
          <w:b/>
        </w:rPr>
        <w:t xml:space="preserve"> </w:t>
      </w:r>
      <w:r w:rsidRPr="00C25B21">
        <w:rPr>
          <w:rFonts w:ascii="Times New Roman" w:hAnsi="Times New Roman" w:cs="Times New Roman"/>
          <w:b/>
        </w:rPr>
        <w:t>обучающимися программы курса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Личностные универсальные учебные действия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У обучающегося будут сформированы:</w:t>
      </w:r>
    </w:p>
    <w:p w:rsidR="00557A22" w:rsidRPr="00C25B21" w:rsidRDefault="00557A22" w:rsidP="00C25B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Учебно-познавательный интерес к новому учебному материалу и способам решения новой частной задачи;</w:t>
      </w:r>
    </w:p>
    <w:p w:rsidR="00557A22" w:rsidRPr="00C25B21" w:rsidRDefault="00557A22" w:rsidP="00C25B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умение адекватно оценивать результаты своей работы на основе критерия успешности учебной деятельности;</w:t>
      </w:r>
    </w:p>
    <w:p w:rsidR="00557A22" w:rsidRPr="00C25B21" w:rsidRDefault="00557A22" w:rsidP="00C25B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понимание причин успеха в учебной деятельности;</w:t>
      </w:r>
    </w:p>
    <w:p w:rsidR="00557A22" w:rsidRPr="00C25B21" w:rsidRDefault="00557A22" w:rsidP="00C25B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умение определять границы своего незнания, преодолевать трудности с помощью одноклассников, учителя;</w:t>
      </w:r>
    </w:p>
    <w:p w:rsidR="00557A22" w:rsidRPr="00C25B21" w:rsidRDefault="00557A22" w:rsidP="00C25B21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представление об основных моральных нормах.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Обучающийся получит возможность для формирования:</w:t>
      </w:r>
    </w:p>
    <w:p w:rsidR="00557A22" w:rsidRPr="00C25B21" w:rsidRDefault="00557A22" w:rsidP="00C25B2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выраженной устойчивой учебно-познавательной мотивации учения;</w:t>
      </w:r>
    </w:p>
    <w:p w:rsidR="00557A22" w:rsidRPr="00C25B21" w:rsidRDefault="00557A22" w:rsidP="00C25B2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устойчивого учебно-познавательного интереса к новым общим способам решения задач;</w:t>
      </w:r>
    </w:p>
    <w:p w:rsidR="00557A22" w:rsidRPr="00C25B21" w:rsidRDefault="00557A22" w:rsidP="00C25B2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адекватного понимания причин успешности/неуспешности учебной деятельности;</w:t>
      </w:r>
    </w:p>
    <w:p w:rsidR="00557A22" w:rsidRPr="00C25B21" w:rsidRDefault="00557A22" w:rsidP="00C25B2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осознанного понимания чувств других людей и сопереживания им.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Регулятивные универсальные учебные действия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Обучающийся научится:</w:t>
      </w:r>
    </w:p>
    <w:p w:rsidR="00557A22" w:rsidRPr="00C25B21" w:rsidRDefault="00557A22" w:rsidP="00C25B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принимать и сохранять учебную задачу;</w:t>
      </w:r>
    </w:p>
    <w:p w:rsidR="00557A22" w:rsidRPr="00C25B21" w:rsidRDefault="00557A22" w:rsidP="00C25B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:rsidR="00557A22" w:rsidRPr="00C25B21" w:rsidRDefault="00557A22" w:rsidP="00C25B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осуществлять пошаговый и итоговый контроль по результату под руководством учителя;</w:t>
      </w:r>
    </w:p>
    <w:p w:rsidR="00557A22" w:rsidRPr="00C25B21" w:rsidRDefault="00557A22" w:rsidP="00C25B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анализировать ошибки и определять пути их преодоления;</w:t>
      </w:r>
    </w:p>
    <w:p w:rsidR="00557A22" w:rsidRPr="00C25B21" w:rsidRDefault="00557A22" w:rsidP="00C25B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различать способы и результат действия;</w:t>
      </w:r>
    </w:p>
    <w:p w:rsidR="00557A22" w:rsidRPr="00C25B21" w:rsidRDefault="00557A22" w:rsidP="00C25B2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адекватно воспринимать оценку сверстников и учителя.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Обучающийся получит возможность научиться:</w:t>
      </w:r>
    </w:p>
    <w:p w:rsidR="00557A22" w:rsidRPr="00C25B21" w:rsidRDefault="00557A22" w:rsidP="00C25B2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прогнозировать результаты своих действий на основе анализа учебной ситуации;</w:t>
      </w:r>
    </w:p>
    <w:p w:rsidR="00557A22" w:rsidRPr="00C25B21" w:rsidRDefault="00557A22" w:rsidP="00C25B2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 xml:space="preserve"> проявлять познавательную инициативу и самостоятельность;</w:t>
      </w:r>
    </w:p>
    <w:p w:rsidR="00557A22" w:rsidRPr="00C25B21" w:rsidRDefault="00557A22" w:rsidP="00C25B2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lastRenderedPageBreak/>
        <w:t>Познавательные универсальные учебные действия</w:t>
      </w:r>
    </w:p>
    <w:p w:rsidR="00557A22" w:rsidRPr="00236B74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6B74">
        <w:rPr>
          <w:rFonts w:ascii="Times New Roman" w:hAnsi="Times New Roman" w:cs="Times New Roman"/>
          <w:i/>
        </w:rPr>
        <w:t>Обучающийся научится: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анализировать объекты, выделять их характерные признаки и свойства, узнавать объекты по заданным признакам;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анализировать информацию, выбирать рациональный способ решения задачи;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находить сходства, различия, закономерности, основания для упорядочения объектов;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классифицировать объекты по заданным критериям и формулировать названия полученных групп;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 xml:space="preserve"> устанавливать зависимости, соотношения между объектами в процессе наблюдения и сравнения;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 xml:space="preserve"> осуществлять синтез как составление целого из частей;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выделять в тексте задания основную и второстепенную информацию;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формулировать проблему;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строить рассуждения об объекте, его форме, свойствах;</w:t>
      </w:r>
    </w:p>
    <w:p w:rsidR="00557A22" w:rsidRPr="00C25B21" w:rsidRDefault="00557A22" w:rsidP="00C25B2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устанавливать причинно-следственные отношения между изучаемыми понятиями и явлениями.</w:t>
      </w:r>
    </w:p>
    <w:p w:rsidR="00557A22" w:rsidRPr="00236B74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236B74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:rsidR="00557A22" w:rsidRPr="00C25B21" w:rsidRDefault="00557A22" w:rsidP="00C25B2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строить индуктивные и дедуктивные рассуждения по аналогии;</w:t>
      </w:r>
    </w:p>
    <w:p w:rsidR="00557A22" w:rsidRPr="00C25B21" w:rsidRDefault="00557A22" w:rsidP="00C25B2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выбирать рациональный способ на основе анализа различных вариантов решения задачи;</w:t>
      </w:r>
    </w:p>
    <w:p w:rsidR="00557A22" w:rsidRPr="00C25B21" w:rsidRDefault="00557A22" w:rsidP="00C25B2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строить логическое рассуждение, включающее установление причинно-следственных связей;</w:t>
      </w:r>
    </w:p>
    <w:p w:rsidR="00557A22" w:rsidRPr="00C25B21" w:rsidRDefault="00557A22" w:rsidP="00C25B2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 xml:space="preserve"> различать обоснованные и необоснованные суждения;</w:t>
      </w:r>
    </w:p>
    <w:p w:rsidR="00557A22" w:rsidRPr="00C25B21" w:rsidRDefault="00557A22" w:rsidP="00C25B2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преобразовывать практическую задачу в познавательную;</w:t>
      </w:r>
    </w:p>
    <w:p w:rsidR="00557A22" w:rsidRPr="00C25B21" w:rsidRDefault="00557A22" w:rsidP="00C25B2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самостоятельно находить способы решения проблем творческого и поискового характера.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557A22" w:rsidRPr="00236B74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6B74">
        <w:rPr>
          <w:rFonts w:ascii="Times New Roman" w:hAnsi="Times New Roman" w:cs="Times New Roman"/>
          <w:i/>
        </w:rPr>
        <w:t>Обучающийся научится: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принимать участие в совместной работе коллектива;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вести диалог, работая в парах, группах;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допускать существование различных точек зрения, уважать чужое мнение;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координировать свои действия с действиями партнеров;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корректно высказывать свое мнение, обосновывать свою позицию;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задавать вопросы для организации собственной и совместной деятельности;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осуществлять взаимный контроль совместных действий;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совершенствовать математическую речь;</w:t>
      </w:r>
    </w:p>
    <w:p w:rsidR="00557A22" w:rsidRPr="00C25B21" w:rsidRDefault="00557A22" w:rsidP="00C25B21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высказывать суждения, используя различные аналоги понятия; слова, словосочетания, уточняющие смысл высказывания.</w:t>
      </w:r>
    </w:p>
    <w:p w:rsidR="00557A22" w:rsidRPr="00236B74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236B74">
        <w:rPr>
          <w:rFonts w:ascii="Times New Roman" w:hAnsi="Times New Roman" w:cs="Times New Roman"/>
          <w:i/>
        </w:rPr>
        <w:t>Обучающийся получит возможность научиться:</w:t>
      </w:r>
    </w:p>
    <w:p w:rsidR="00557A22" w:rsidRPr="00C25B21" w:rsidRDefault="00557A22" w:rsidP="00C25B2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критически относиться к своему и чужому мнению;</w:t>
      </w:r>
    </w:p>
    <w:p w:rsidR="00557A22" w:rsidRPr="00C25B21" w:rsidRDefault="00557A22" w:rsidP="00C25B2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уметь самостоятельно и совместно планировать деятельность и сотрудничество;</w:t>
      </w:r>
    </w:p>
    <w:p w:rsidR="00557A22" w:rsidRPr="00C25B21" w:rsidRDefault="00557A22" w:rsidP="00C25B2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принимать самостоятельно решения;</w:t>
      </w:r>
    </w:p>
    <w:p w:rsidR="00557A22" w:rsidRPr="00C25B21" w:rsidRDefault="00557A22" w:rsidP="00C25B2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содействовать разрешению конфликтов, учитывая позиции участников.</w:t>
      </w:r>
    </w:p>
    <w:p w:rsidR="00557A22" w:rsidRPr="00C25B21" w:rsidRDefault="00557A22" w:rsidP="00C25B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Учебно-методическое</w:t>
      </w:r>
      <w:r w:rsidR="00C25B21">
        <w:rPr>
          <w:rFonts w:ascii="Times New Roman" w:hAnsi="Times New Roman" w:cs="Times New Roman"/>
          <w:b/>
        </w:rPr>
        <w:t xml:space="preserve"> </w:t>
      </w:r>
      <w:r w:rsidRPr="00C25B21">
        <w:rPr>
          <w:rFonts w:ascii="Times New Roman" w:hAnsi="Times New Roman" w:cs="Times New Roman"/>
          <w:b/>
        </w:rPr>
        <w:t>и материально-техническое</w:t>
      </w:r>
      <w:r w:rsidR="00C25B21">
        <w:rPr>
          <w:rFonts w:ascii="Times New Roman" w:hAnsi="Times New Roman" w:cs="Times New Roman"/>
          <w:b/>
        </w:rPr>
        <w:t xml:space="preserve"> </w:t>
      </w:r>
      <w:r w:rsidRPr="00C25B21">
        <w:rPr>
          <w:rFonts w:ascii="Times New Roman" w:hAnsi="Times New Roman" w:cs="Times New Roman"/>
          <w:b/>
        </w:rPr>
        <w:t>обеспечение курса</w:t>
      </w:r>
    </w:p>
    <w:p w:rsidR="00557A22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Учебные и методические пособия:</w:t>
      </w:r>
    </w:p>
    <w:p w:rsidR="00236B74" w:rsidRPr="00C25B21" w:rsidRDefault="00236B74" w:rsidP="00236B74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Кормишина С.Н. Геометрия вокруг нас: тетрадь для практических работ. 2, 3 класс/Под ред. И.И. Аргинской. Самара : Издательский дом «Федоров» : Издательство «Учебная литература», 2011. _ 80 с1.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lastRenderedPageBreak/>
        <w:t>Бененсон Е.П., Вольнова Е.В., Итина Л.С. Знакомство с фигурами: тетрадь по геометрии/ Под ред. Е.П. Бененсон. Самара : Корпорация «Федоров» : Издательство «Учебная литература», 2011. _ 64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Е.П., Вольнова Е.В., Итина Л.С. Плоскость и пространство: тетрадь по геометрии/Под. ред. Е.П. Бененсон. _ Самара : Корпорация «Федоров» : Издательство «Учебная литература», 2004. _ 32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Е.П., Вольнова Е.В., Итина Л.С. Мир линий: тетрадь по геометрии /Под ред. Е.П. Бененсон. _ Самара : Корпорация «Федоров» : Издательство «Учебная литература», 2001. _ 64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Е.П., Итина Л.С. Окружность и круг. Сфера и шар: тетрадь по геометрии /Под ред. Е.П. Бененсон. _ Самара : Корпорация «Федоров» : Издательство «Учебная литература», 2004. _ 80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Е.П., Итина Л.С. Многогранники и многоугольники: тетрадь по геометрии /Под ред. Е.П. Бененсон. _ Самара : Издательство «Учебная литература» : Издательский дом «Федоров», 2006. _ 80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Е.П., Итина Л.С. Площадь и объем: тетрадь по геометрии /Под ред. Е.П. Бененсон. _ Самара : Издательство «Учебная литература» : Издательский дом «Федоров», 2007. _48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 Методическое пособие к тетради «Окружность и круг. Сфера и шар». _ Самара : Издательство «Учебная литература» : Издательский дом «Федоров», 2004. _ 32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 Методическое пособие к тетради «Многогранники и многоугольники». _ Самара : Издательство «Учебная литература» : Издательский дом «Федоров», 2007. _ 96 с.</w:t>
      </w:r>
    </w:p>
    <w:p w:rsidR="00557A22" w:rsidRPr="00C25B21" w:rsidRDefault="00557A22" w:rsidP="00C25B21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Бененсон Е.П. Методическое пособие к тетради «Площадь и объем». _ Самара : Издательство «Учебная литература» : Издательский дом «Федоров», 2007. _ 48 с.</w:t>
      </w:r>
    </w:p>
    <w:p w:rsidR="00557A22" w:rsidRPr="00C25B21" w:rsidRDefault="00557A22" w:rsidP="00C25B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21">
        <w:rPr>
          <w:rFonts w:ascii="Times New Roman" w:hAnsi="Times New Roman" w:cs="Times New Roman"/>
          <w:b/>
        </w:rPr>
        <w:t>Специальное сопровождение (оборудование):</w:t>
      </w:r>
    </w:p>
    <w:p w:rsidR="00557A22" w:rsidRPr="00C25B21" w:rsidRDefault="00557A22" w:rsidP="00C25B21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набор приспособлений для крепления таблиц;</w:t>
      </w:r>
    </w:p>
    <w:p w:rsidR="00557A22" w:rsidRPr="00C25B21" w:rsidRDefault="00557A22" w:rsidP="00C25B21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демонстрационные измерительные инструменты и приспособления (чертежные и измерительные линейки, циркули, транспортиры, набор угольников);</w:t>
      </w:r>
    </w:p>
    <w:p w:rsidR="00557A22" w:rsidRPr="00C25B21" w:rsidRDefault="00557A22" w:rsidP="00C25B21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 xml:space="preserve"> демонстрационные пособия для изучения геометрических фигур: модели геометрических тел, подвижные модели геометрических фигур, развертки геометрических тел;</w:t>
      </w:r>
    </w:p>
    <w:p w:rsidR="00557A22" w:rsidRPr="00C25B21" w:rsidRDefault="00557A22" w:rsidP="00C25B21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детали игр «Удивительный треугольник», «Волшебный квадрат», «Танграм»;</w:t>
      </w:r>
    </w:p>
    <w:p w:rsidR="00557A22" w:rsidRPr="00C25B21" w:rsidRDefault="00557A22" w:rsidP="00C25B21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25B21">
        <w:rPr>
          <w:rFonts w:ascii="Times New Roman" w:hAnsi="Times New Roman" w:cs="Times New Roman"/>
        </w:rPr>
        <w:t>магнитная доска;</w:t>
      </w:r>
    </w:p>
    <w:p w:rsidR="00557A22" w:rsidRPr="00C25B21" w:rsidRDefault="00557A22" w:rsidP="00C25B21">
      <w:pPr>
        <w:pStyle w:val="a4"/>
        <w:numPr>
          <w:ilvl w:val="0"/>
          <w:numId w:val="12"/>
        </w:numPr>
        <w:tabs>
          <w:tab w:val="left" w:pos="548"/>
        </w:tabs>
        <w:ind w:left="0"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C25B21">
        <w:rPr>
          <w:rFonts w:ascii="Times New Roman" w:hAnsi="Times New Roman" w:cs="Times New Roman"/>
        </w:rPr>
        <w:t>компьютер, мультимедийный проектор, экспозиционный экран.</w:t>
      </w:r>
    </w:p>
    <w:p w:rsidR="00557A22" w:rsidRPr="00C25B21" w:rsidRDefault="00557A22" w:rsidP="00557A22">
      <w:pPr>
        <w:jc w:val="center"/>
        <w:rPr>
          <w:rFonts w:ascii="Times New Roman" w:hAnsi="Times New Roman" w:cs="Times New Roman"/>
          <w:b/>
          <w:i/>
          <w:szCs w:val="20"/>
        </w:rPr>
      </w:pPr>
    </w:p>
    <w:p w:rsidR="00557A22" w:rsidRPr="00C25B21" w:rsidRDefault="00557A22" w:rsidP="00557A22">
      <w:pPr>
        <w:jc w:val="center"/>
        <w:rPr>
          <w:rFonts w:ascii="Times New Roman" w:hAnsi="Times New Roman" w:cs="Times New Roman"/>
          <w:b/>
          <w:i/>
          <w:szCs w:val="20"/>
        </w:rPr>
      </w:pPr>
    </w:p>
    <w:p w:rsidR="00557A22" w:rsidRPr="00C25B21" w:rsidRDefault="00557A22" w:rsidP="00557A22">
      <w:pPr>
        <w:jc w:val="center"/>
        <w:rPr>
          <w:rFonts w:ascii="Times New Roman" w:hAnsi="Times New Roman" w:cs="Times New Roman"/>
          <w:b/>
          <w:i/>
          <w:szCs w:val="20"/>
        </w:rPr>
      </w:pPr>
    </w:p>
    <w:p w:rsidR="002B3D73" w:rsidRDefault="00557A22" w:rsidP="00557A22">
      <w:pPr>
        <w:jc w:val="center"/>
        <w:rPr>
          <w:rFonts w:ascii="Times New Roman" w:hAnsi="Times New Roman" w:cs="Times New Roman"/>
          <w:b/>
          <w:i/>
          <w:szCs w:val="20"/>
        </w:rPr>
      </w:pPr>
      <w:r w:rsidRPr="00C25B21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                          </w:t>
      </w:r>
      <w:r w:rsidR="002B3D73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                                </w:t>
      </w:r>
      <w:r w:rsidRPr="00C25B21">
        <w:rPr>
          <w:rFonts w:ascii="Times New Roman" w:hAnsi="Times New Roman" w:cs="Times New Roman"/>
          <w:b/>
          <w:i/>
          <w:szCs w:val="20"/>
        </w:rPr>
        <w:t xml:space="preserve">         </w:t>
      </w:r>
    </w:p>
    <w:p w:rsidR="002B3D73" w:rsidRPr="002B3D73" w:rsidRDefault="002B3D73" w:rsidP="002B3D73">
      <w:pPr>
        <w:rPr>
          <w:rFonts w:ascii="Times New Roman" w:hAnsi="Times New Roman" w:cs="Times New Roman"/>
          <w:szCs w:val="20"/>
        </w:rPr>
      </w:pPr>
    </w:p>
    <w:p w:rsidR="002B3D73" w:rsidRPr="002B3D73" w:rsidRDefault="002B3D73" w:rsidP="002B3D73">
      <w:pPr>
        <w:rPr>
          <w:rFonts w:ascii="Times New Roman" w:hAnsi="Times New Roman" w:cs="Times New Roman"/>
          <w:szCs w:val="20"/>
        </w:rPr>
      </w:pPr>
    </w:p>
    <w:p w:rsidR="002B3D73" w:rsidRDefault="002B3D73" w:rsidP="002B3D73">
      <w:pPr>
        <w:rPr>
          <w:rFonts w:ascii="Times New Roman" w:hAnsi="Times New Roman" w:cs="Times New Roman"/>
          <w:szCs w:val="20"/>
        </w:rPr>
      </w:pPr>
    </w:p>
    <w:p w:rsidR="00557A22" w:rsidRPr="002B3D73" w:rsidRDefault="002B3D73" w:rsidP="002B3D73">
      <w:pPr>
        <w:tabs>
          <w:tab w:val="left" w:pos="7170"/>
        </w:tabs>
        <w:rPr>
          <w:rFonts w:ascii="Times New Roman" w:hAnsi="Times New Roman" w:cs="Times New Roman"/>
          <w:szCs w:val="20"/>
        </w:rPr>
        <w:sectPr w:rsidR="00557A22" w:rsidRPr="002B3D73" w:rsidSect="002671E6">
          <w:headerReference w:type="default" r:id="rId7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Cs w:val="20"/>
        </w:rPr>
        <w:tab/>
        <w:t xml:space="preserve">                                                                                                                                                 </w:t>
      </w:r>
    </w:p>
    <w:p w:rsidR="009D1109" w:rsidRPr="00C25B21" w:rsidRDefault="009D1109">
      <w:pPr>
        <w:rPr>
          <w:rFonts w:ascii="Times New Roman" w:hAnsi="Times New Roman" w:cs="Times New Roman"/>
        </w:rPr>
      </w:pPr>
    </w:p>
    <w:sectPr w:rsidR="009D1109" w:rsidRPr="00C25B21" w:rsidSect="004C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11E" w:rsidRDefault="006D111E" w:rsidP="00557A22">
      <w:pPr>
        <w:spacing w:after="0" w:line="240" w:lineRule="auto"/>
      </w:pPr>
      <w:r>
        <w:separator/>
      </w:r>
    </w:p>
  </w:endnote>
  <w:endnote w:type="continuationSeparator" w:id="1">
    <w:p w:rsidR="006D111E" w:rsidRDefault="006D111E" w:rsidP="0055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11E" w:rsidRDefault="006D111E" w:rsidP="00557A22">
      <w:pPr>
        <w:spacing w:after="0" w:line="240" w:lineRule="auto"/>
      </w:pPr>
      <w:r>
        <w:separator/>
      </w:r>
    </w:p>
  </w:footnote>
  <w:footnote w:type="continuationSeparator" w:id="1">
    <w:p w:rsidR="006D111E" w:rsidRDefault="006D111E" w:rsidP="0055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626"/>
      <w:docPartObj>
        <w:docPartGallery w:val="Page Numbers (Top of Page)"/>
        <w:docPartUnique/>
      </w:docPartObj>
    </w:sdtPr>
    <w:sdtContent>
      <w:p w:rsidR="00557A22" w:rsidRDefault="00C10341">
        <w:pPr>
          <w:pStyle w:val="a5"/>
          <w:jc w:val="right"/>
        </w:pPr>
        <w:fldSimple w:instr=" PAGE   \* MERGEFORMAT ">
          <w:r w:rsidR="002B3D73">
            <w:rPr>
              <w:noProof/>
            </w:rPr>
            <w:t>5</w:t>
          </w:r>
        </w:fldSimple>
      </w:p>
    </w:sdtContent>
  </w:sdt>
  <w:p w:rsidR="00557A22" w:rsidRDefault="00557A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7B4"/>
    <w:multiLevelType w:val="hybridMultilevel"/>
    <w:tmpl w:val="BF3A84CC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56451"/>
    <w:multiLevelType w:val="hybridMultilevel"/>
    <w:tmpl w:val="A97A2314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E7E56"/>
    <w:multiLevelType w:val="hybridMultilevel"/>
    <w:tmpl w:val="F8046C5C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960ED"/>
    <w:multiLevelType w:val="hybridMultilevel"/>
    <w:tmpl w:val="819A8C22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47919"/>
    <w:multiLevelType w:val="hybridMultilevel"/>
    <w:tmpl w:val="048A8FBA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B796D"/>
    <w:multiLevelType w:val="hybridMultilevel"/>
    <w:tmpl w:val="B302DB72"/>
    <w:lvl w:ilvl="0" w:tplc="6C48A164">
      <w:start w:val="1"/>
      <w:numFmt w:val="bullet"/>
      <w:lvlText w:val="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AC314B8"/>
    <w:multiLevelType w:val="hybridMultilevel"/>
    <w:tmpl w:val="FD400F56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437B6"/>
    <w:multiLevelType w:val="multilevel"/>
    <w:tmpl w:val="12663C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79442A"/>
    <w:multiLevelType w:val="hybridMultilevel"/>
    <w:tmpl w:val="7ED4FB16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60AA6"/>
    <w:multiLevelType w:val="hybridMultilevel"/>
    <w:tmpl w:val="FF642EB4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B27DF"/>
    <w:multiLevelType w:val="hybridMultilevel"/>
    <w:tmpl w:val="EC065808"/>
    <w:lvl w:ilvl="0" w:tplc="6C48A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82917"/>
    <w:multiLevelType w:val="multilevel"/>
    <w:tmpl w:val="17F6A4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A22"/>
    <w:rsid w:val="000E164E"/>
    <w:rsid w:val="00236B74"/>
    <w:rsid w:val="002B3D73"/>
    <w:rsid w:val="003609FE"/>
    <w:rsid w:val="003B3A54"/>
    <w:rsid w:val="003B6083"/>
    <w:rsid w:val="004C4FBD"/>
    <w:rsid w:val="00557A22"/>
    <w:rsid w:val="006B5DE2"/>
    <w:rsid w:val="006D111E"/>
    <w:rsid w:val="00820BB7"/>
    <w:rsid w:val="009D1109"/>
    <w:rsid w:val="009D4948"/>
    <w:rsid w:val="00C10341"/>
    <w:rsid w:val="00C2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57A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"/>
    <w:basedOn w:val="a0"/>
    <w:rsid w:val="00557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a"/>
    <w:link w:val="a3"/>
    <w:rsid w:val="00557A22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57A2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№2"/>
    <w:basedOn w:val="a0"/>
    <w:rsid w:val="00557A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5">
    <w:name w:val="header"/>
    <w:basedOn w:val="a"/>
    <w:link w:val="a6"/>
    <w:uiPriority w:val="99"/>
    <w:unhideWhenUsed/>
    <w:rsid w:val="0055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A22"/>
  </w:style>
  <w:style w:type="paragraph" w:styleId="a7">
    <w:name w:val="footer"/>
    <w:basedOn w:val="a"/>
    <w:link w:val="a8"/>
    <w:uiPriority w:val="99"/>
    <w:semiHidden/>
    <w:unhideWhenUsed/>
    <w:rsid w:val="00557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7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№5"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"Гимназия №5"</dc:creator>
  <cp:keywords/>
  <dc:description/>
  <cp:lastModifiedBy>МОУ "Гимназия №5"</cp:lastModifiedBy>
  <cp:revision>10</cp:revision>
  <dcterms:created xsi:type="dcterms:W3CDTF">2013-08-26T06:25:00Z</dcterms:created>
  <dcterms:modified xsi:type="dcterms:W3CDTF">2013-08-26T06:58:00Z</dcterms:modified>
</cp:coreProperties>
</file>